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BA2AE0">
        <w:rPr>
          <w:rFonts w:ascii="Tahoma" w:hAnsi="Tahoma" w:cs="Tahoma"/>
          <w:color w:val="000000" w:themeColor="text1"/>
        </w:rPr>
        <w:t>16</w:t>
      </w:r>
      <w:r w:rsidRPr="00746F33">
        <w:rPr>
          <w:rFonts w:ascii="Tahoma" w:hAnsi="Tahoma" w:cs="Tahoma"/>
          <w:color w:val="000000" w:themeColor="text1"/>
        </w:rPr>
        <w:t>.</w:t>
      </w:r>
      <w:r w:rsidR="00BA2AE0">
        <w:rPr>
          <w:rFonts w:ascii="Tahoma" w:hAnsi="Tahoma" w:cs="Tahoma"/>
          <w:color w:val="000000" w:themeColor="text1"/>
        </w:rPr>
        <w:t>03</w:t>
      </w:r>
      <w:r w:rsidRPr="00746F33">
        <w:rPr>
          <w:rFonts w:ascii="Tahoma" w:hAnsi="Tahoma" w:cs="Tahoma"/>
          <w:color w:val="000000" w:themeColor="text1"/>
        </w:rPr>
        <w:t>.20</w:t>
      </w:r>
      <w:r w:rsidR="008024A5">
        <w:rPr>
          <w:rFonts w:ascii="Tahoma" w:hAnsi="Tahoma" w:cs="Tahoma"/>
          <w:color w:val="000000" w:themeColor="text1"/>
        </w:rPr>
        <w:t>20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F247C2" w:rsidRPr="007238F0" w:rsidRDefault="000B6A75" w:rsidP="00ED2098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7238F0">
        <w:rPr>
          <w:rFonts w:ascii="Tahoma" w:hAnsi="Tahoma" w:cs="Tahoma"/>
        </w:rPr>
        <w:t xml:space="preserve">Dot. </w:t>
      </w:r>
      <w:r w:rsidR="00BA2AE0" w:rsidRPr="00BA2AE0">
        <w:rPr>
          <w:rFonts w:ascii="Tahoma" w:hAnsi="Tahoma" w:cs="Tahoma"/>
        </w:rPr>
        <w:t>nieograniczony na dostawę ambulansu transportowego typu A2 dla Powiatowego Szpitala im. Władysława Biegańskiego w Iławie (nr sprawy 6/2020)</w:t>
      </w:r>
      <w:r w:rsidR="00F247C2" w:rsidRPr="007238F0">
        <w:rPr>
          <w:rFonts w:ascii="Tahoma" w:hAnsi="Tahoma" w:cs="Tahoma"/>
          <w:color w:val="000000"/>
        </w:rPr>
        <w:t xml:space="preserve">, </w:t>
      </w:r>
      <w:r w:rsidR="00BA2AE0">
        <w:rPr>
          <w:rFonts w:ascii="Tahoma" w:hAnsi="Tahoma" w:cs="Tahoma"/>
          <w:color w:val="000000"/>
        </w:rPr>
        <w:t xml:space="preserve">ogłoszenie o zamówieniu </w:t>
      </w:r>
      <w:r w:rsidRPr="007238F0">
        <w:rPr>
          <w:rFonts w:ascii="Tahoma" w:hAnsi="Tahoma" w:cs="Tahoma"/>
          <w:color w:val="000000" w:themeColor="text1"/>
        </w:rPr>
        <w:t xml:space="preserve">zamieszczone w Biuletynie Zamówień Publicznych w dniu </w:t>
      </w:r>
      <w:r w:rsidR="00BA2AE0">
        <w:rPr>
          <w:rFonts w:ascii="Tahoma" w:hAnsi="Tahoma" w:cs="Tahoma"/>
          <w:color w:val="000000" w:themeColor="text1"/>
        </w:rPr>
        <w:t>04</w:t>
      </w:r>
      <w:r w:rsidR="00B1127C">
        <w:rPr>
          <w:rFonts w:ascii="Tahoma" w:hAnsi="Tahoma" w:cs="Tahoma"/>
          <w:color w:val="000000" w:themeColor="text1"/>
        </w:rPr>
        <w:t>.</w:t>
      </w:r>
      <w:r w:rsidR="00ED2098" w:rsidRPr="007238F0">
        <w:rPr>
          <w:rFonts w:ascii="Tahoma" w:hAnsi="Tahoma" w:cs="Tahoma"/>
          <w:color w:val="000000" w:themeColor="text1"/>
        </w:rPr>
        <w:t>0</w:t>
      </w:r>
      <w:r w:rsidR="00BA2AE0">
        <w:rPr>
          <w:rFonts w:ascii="Tahoma" w:hAnsi="Tahoma" w:cs="Tahoma"/>
          <w:color w:val="000000" w:themeColor="text1"/>
        </w:rPr>
        <w:t>3</w:t>
      </w:r>
      <w:r w:rsidRPr="007238F0">
        <w:rPr>
          <w:rFonts w:ascii="Tahoma" w:hAnsi="Tahoma" w:cs="Tahoma"/>
          <w:color w:val="000000" w:themeColor="text1"/>
        </w:rPr>
        <w:t>.20</w:t>
      </w:r>
      <w:r w:rsidR="007238F0" w:rsidRPr="007238F0">
        <w:rPr>
          <w:rFonts w:ascii="Tahoma" w:hAnsi="Tahoma" w:cs="Tahoma"/>
          <w:color w:val="000000" w:themeColor="text1"/>
        </w:rPr>
        <w:t>20</w:t>
      </w:r>
      <w:r w:rsidRPr="007238F0">
        <w:rPr>
          <w:rFonts w:ascii="Tahoma" w:hAnsi="Tahoma" w:cs="Tahoma"/>
          <w:color w:val="000000" w:themeColor="text1"/>
        </w:rPr>
        <w:t xml:space="preserve"> r.</w:t>
      </w:r>
      <w:r w:rsidRPr="007238F0">
        <w:rPr>
          <w:rFonts w:ascii="Tahoma" w:hAnsi="Tahoma" w:cs="Tahoma"/>
          <w:b/>
          <w:color w:val="000000" w:themeColor="text1"/>
        </w:rPr>
        <w:t xml:space="preserve"> </w:t>
      </w:r>
      <w:r w:rsidRPr="007238F0">
        <w:rPr>
          <w:rFonts w:ascii="Tahoma" w:hAnsi="Tahoma" w:cs="Tahoma"/>
          <w:color w:val="000000" w:themeColor="text1"/>
        </w:rPr>
        <w:t xml:space="preserve">pod nr </w:t>
      </w:r>
      <w:r w:rsidR="00BA2AE0" w:rsidRPr="00BA2AE0">
        <w:rPr>
          <w:rFonts w:ascii="Tahoma" w:eastAsia="Times New Roman" w:hAnsi="Tahoma" w:cs="Tahoma"/>
          <w:lang w:eastAsia="pl-PL"/>
        </w:rPr>
        <w:t>519944-N-2020</w:t>
      </w:r>
      <w:r w:rsidR="00F247C2" w:rsidRPr="007238F0">
        <w:rPr>
          <w:rFonts w:ascii="Tahoma" w:hAnsi="Tahoma" w:cs="Tahoma"/>
          <w:color w:val="000000" w:themeColor="text1"/>
        </w:rPr>
        <w:t>.</w:t>
      </w:r>
    </w:p>
    <w:p w:rsidR="00BA4F01" w:rsidRPr="00F12CC1" w:rsidRDefault="00746F33" w:rsidP="00F12CC1">
      <w:pPr>
        <w:spacing w:line="360" w:lineRule="auto"/>
        <w:jc w:val="both"/>
        <w:rPr>
          <w:rFonts w:ascii="Tahoma" w:hAnsi="Tahoma" w:cs="Tahoma"/>
          <w:bCs/>
          <w:color w:val="000000"/>
        </w:rPr>
      </w:pPr>
      <w:r w:rsidRPr="003A4F58">
        <w:rPr>
          <w:color w:val="FF0000"/>
        </w:rPr>
        <w:t xml:space="preserve"> </w:t>
      </w:r>
      <w:r w:rsidR="000B6A75" w:rsidRPr="00113818">
        <w:rPr>
          <w:rFonts w:ascii="Tahoma" w:hAnsi="Tahoma" w:cs="Tahoma"/>
          <w:color w:val="000000" w:themeColor="text1"/>
        </w:rPr>
        <w:t>Powiatowy Szpital im. Władysława Biegańskiego w Iławie zgodnie z art. 86 ust 5. ustawy z dnia prawo zamówień publicznych informuje, że w wyznaczonym terminie tj.</w:t>
      </w:r>
      <w:r w:rsidR="000B6A75" w:rsidRPr="003A4F58">
        <w:rPr>
          <w:rFonts w:ascii="Tahoma" w:hAnsi="Tahoma" w:cs="Tahoma"/>
          <w:color w:val="FF0000"/>
        </w:rPr>
        <w:t xml:space="preserve"> </w:t>
      </w:r>
      <w:r w:rsidR="000B6A75" w:rsidRPr="00113818">
        <w:rPr>
          <w:rFonts w:ascii="Tahoma" w:hAnsi="Tahoma" w:cs="Tahoma"/>
          <w:color w:val="000000" w:themeColor="text1"/>
        </w:rPr>
        <w:t>do dnia</w:t>
      </w:r>
      <w:r w:rsidR="000B6A75" w:rsidRPr="003A4F58">
        <w:rPr>
          <w:rFonts w:ascii="Tahoma" w:hAnsi="Tahoma" w:cs="Tahoma"/>
          <w:color w:val="FF0000"/>
        </w:rPr>
        <w:t xml:space="preserve"> </w:t>
      </w:r>
      <w:r w:rsidR="00BA2AE0">
        <w:rPr>
          <w:rFonts w:ascii="Tahoma" w:hAnsi="Tahoma" w:cs="Tahoma"/>
          <w:color w:val="000000" w:themeColor="text1"/>
        </w:rPr>
        <w:t>1</w:t>
      </w:r>
      <w:r w:rsidR="00B1127C">
        <w:rPr>
          <w:rFonts w:ascii="Tahoma" w:hAnsi="Tahoma" w:cs="Tahoma"/>
          <w:color w:val="000000" w:themeColor="text1"/>
        </w:rPr>
        <w:t>6</w:t>
      </w:r>
      <w:r w:rsidRPr="007C24AC">
        <w:rPr>
          <w:rFonts w:ascii="Tahoma" w:hAnsi="Tahoma" w:cs="Tahoma"/>
          <w:color w:val="000000" w:themeColor="text1"/>
        </w:rPr>
        <w:t>.</w:t>
      </w:r>
      <w:r w:rsidR="00ED2098">
        <w:rPr>
          <w:rFonts w:ascii="Tahoma" w:hAnsi="Tahoma" w:cs="Tahoma"/>
          <w:color w:val="000000" w:themeColor="text1"/>
        </w:rPr>
        <w:t>0</w:t>
      </w:r>
      <w:r w:rsidR="00BA2AE0">
        <w:rPr>
          <w:rFonts w:ascii="Tahoma" w:hAnsi="Tahoma" w:cs="Tahoma"/>
          <w:color w:val="000000" w:themeColor="text1"/>
        </w:rPr>
        <w:t>3</w:t>
      </w:r>
      <w:r w:rsidR="000B6A75" w:rsidRPr="007C24AC">
        <w:rPr>
          <w:rFonts w:ascii="Tahoma" w:hAnsi="Tahoma" w:cs="Tahoma"/>
          <w:color w:val="000000" w:themeColor="text1"/>
        </w:rPr>
        <w:t>.20</w:t>
      </w:r>
      <w:r w:rsidR="007238F0">
        <w:rPr>
          <w:rFonts w:ascii="Tahoma" w:hAnsi="Tahoma" w:cs="Tahoma"/>
          <w:color w:val="000000" w:themeColor="text1"/>
        </w:rPr>
        <w:t>20</w:t>
      </w:r>
      <w:r w:rsidR="000B6A75" w:rsidRPr="007C24AC">
        <w:rPr>
          <w:rFonts w:ascii="Tahoma" w:hAnsi="Tahoma" w:cs="Tahoma"/>
          <w:color w:val="000000" w:themeColor="text1"/>
        </w:rPr>
        <w:t xml:space="preserve"> r. </w:t>
      </w:r>
      <w:r w:rsidR="00F247C2">
        <w:rPr>
          <w:rFonts w:ascii="Tahoma" w:hAnsi="Tahoma" w:cs="Tahoma"/>
          <w:color w:val="000000" w:themeColor="text1"/>
        </w:rPr>
        <w:t xml:space="preserve">do </w:t>
      </w:r>
      <w:r w:rsidR="000B6A75" w:rsidRPr="007C24AC">
        <w:rPr>
          <w:rFonts w:ascii="Tahoma" w:hAnsi="Tahoma" w:cs="Tahoma"/>
          <w:color w:val="000000" w:themeColor="text1"/>
        </w:rPr>
        <w:t>godz. 10:00, złożono następujące oferty:</w:t>
      </w:r>
    </w:p>
    <w:tbl>
      <w:tblPr>
        <w:tblStyle w:val="Tabela-Siatka"/>
        <w:tblW w:w="13716" w:type="dxa"/>
        <w:tblLook w:val="04A0"/>
      </w:tblPr>
      <w:tblGrid>
        <w:gridCol w:w="988"/>
        <w:gridCol w:w="3656"/>
        <w:gridCol w:w="1323"/>
        <w:gridCol w:w="5623"/>
        <w:gridCol w:w="2126"/>
      </w:tblGrid>
      <w:tr w:rsidR="00BA2AE0" w:rsidRPr="007C24AC" w:rsidTr="00F12CC1">
        <w:trPr>
          <w:trHeight w:val="590"/>
        </w:trPr>
        <w:tc>
          <w:tcPr>
            <w:tcW w:w="988" w:type="dxa"/>
          </w:tcPr>
          <w:p w:rsidR="00BA2AE0" w:rsidRPr="0045186C" w:rsidRDefault="00BA2AE0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656" w:type="dxa"/>
          </w:tcPr>
          <w:p w:rsidR="00BA2AE0" w:rsidRPr="0045186C" w:rsidRDefault="00BA2AE0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1323" w:type="dxa"/>
          </w:tcPr>
          <w:p w:rsidR="00BA2AE0" w:rsidRPr="0045186C" w:rsidRDefault="00BA2AE0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5623" w:type="dxa"/>
          </w:tcPr>
          <w:p w:rsidR="00BA2AE0" w:rsidRDefault="00BA2AE0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Ocena techniczna 30%</w:t>
            </w:r>
          </w:p>
        </w:tc>
        <w:tc>
          <w:tcPr>
            <w:tcW w:w="2126" w:type="dxa"/>
          </w:tcPr>
          <w:p w:rsidR="00BA2AE0" w:rsidRPr="0045186C" w:rsidRDefault="00BA2AE0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Termin dostawy </w:t>
            </w:r>
            <w:r w:rsidRPr="0045186C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1</w:t>
            </w:r>
            <w:r w:rsidRPr="0045186C">
              <w:rPr>
                <w:rFonts w:ascii="Tahoma" w:hAnsi="Tahoma" w:cs="Tahoma"/>
                <w:color w:val="000000" w:themeColor="text1"/>
              </w:rPr>
              <w:t>0%</w:t>
            </w:r>
          </w:p>
        </w:tc>
      </w:tr>
      <w:tr w:rsidR="00BA2AE0" w:rsidRPr="007C24AC" w:rsidTr="00F12CC1">
        <w:trPr>
          <w:trHeight w:val="722"/>
        </w:trPr>
        <w:tc>
          <w:tcPr>
            <w:tcW w:w="988" w:type="dxa"/>
            <w:tcBorders>
              <w:bottom w:val="single" w:sz="4" w:space="0" w:color="auto"/>
            </w:tcBorders>
          </w:tcPr>
          <w:p w:rsidR="00BA2AE0" w:rsidRPr="0045186C" w:rsidRDefault="00BA2AE0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656" w:type="dxa"/>
          </w:tcPr>
          <w:p w:rsidR="00BA2AE0" w:rsidRPr="00207225" w:rsidRDefault="00BA2AE0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RATOWNIK-AMBULANSE </w:t>
            </w:r>
            <w:r w:rsidRPr="0020722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Sp. z o.o. </w:t>
            </w:r>
            <w:proofErr w:type="spellStart"/>
            <w:r w:rsidRPr="0020722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Sp.k</w:t>
            </w:r>
            <w:proofErr w:type="spellEnd"/>
            <w:r w:rsidRPr="00207225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BA2AE0" w:rsidRPr="00207225" w:rsidRDefault="00BA2AE0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Konwaliowa 24</w:t>
            </w:r>
          </w:p>
          <w:p w:rsidR="00BA2AE0" w:rsidRPr="00207225" w:rsidRDefault="00BA2AE0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05-110 Jabłonna</w:t>
            </w:r>
          </w:p>
        </w:tc>
        <w:tc>
          <w:tcPr>
            <w:tcW w:w="1323" w:type="dxa"/>
          </w:tcPr>
          <w:p w:rsidR="00BA2AE0" w:rsidRPr="00207225" w:rsidRDefault="00BA2AE0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234 790,47</w:t>
            </w:r>
            <w:r w:rsidRPr="0020722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623" w:type="dxa"/>
          </w:tcPr>
          <w:tbl>
            <w:tblPr>
              <w:tblStyle w:val="Tabela-Siatka"/>
              <w:tblW w:w="0" w:type="auto"/>
              <w:tblLook w:val="04A0"/>
            </w:tblPr>
            <w:tblGrid>
              <w:gridCol w:w="4234"/>
              <w:gridCol w:w="1134"/>
            </w:tblGrid>
            <w:tr w:rsidR="00BA2AE0" w:rsidTr="00F12CC1">
              <w:tc>
                <w:tcPr>
                  <w:tcW w:w="4234" w:type="dxa"/>
                </w:tcPr>
                <w:p w:rsidR="00BA2AE0" w:rsidRDefault="00BA2AE0" w:rsidP="00262874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Moc silnika powyżej 140KM</w:t>
                  </w:r>
                </w:p>
              </w:tc>
              <w:tc>
                <w:tcPr>
                  <w:tcW w:w="1134" w:type="dxa"/>
                </w:tcPr>
                <w:p w:rsidR="00BA2AE0" w:rsidRDefault="00BA2AE0" w:rsidP="00BA2AE0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Nie</w:t>
                  </w:r>
                </w:p>
                <w:p w:rsidR="00BA2AE0" w:rsidRDefault="00BA2AE0" w:rsidP="00262874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A2AE0" w:rsidTr="00F12CC1">
              <w:tc>
                <w:tcPr>
                  <w:tcW w:w="4234" w:type="dxa"/>
                </w:tcPr>
                <w:p w:rsidR="00BA2AE0" w:rsidRPr="00BA2AE0" w:rsidRDefault="00BA2AE0" w:rsidP="00262874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18"/>
                    </w:rPr>
                  </w:pPr>
                  <w:r w:rsidRPr="00BA2AE0">
                    <w:rPr>
                      <w:rFonts w:ascii="Tahoma" w:hAnsi="Tahoma" w:cs="Tahoma"/>
                      <w:sz w:val="18"/>
                      <w:szCs w:val="18"/>
                    </w:rPr>
                    <w:t>Fabryczne reflektory przednie z funkcją doświetlania zakrętów zintegrowane z reflektorami przednimi. (Fabryczne tzn. montowane przez producenta samochodu bazowego)</w:t>
                  </w:r>
                </w:p>
              </w:tc>
              <w:tc>
                <w:tcPr>
                  <w:tcW w:w="1134" w:type="dxa"/>
                </w:tcPr>
                <w:p w:rsidR="00BA2AE0" w:rsidRDefault="00F12CC1" w:rsidP="00262874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Nie</w:t>
                  </w:r>
                </w:p>
              </w:tc>
            </w:tr>
            <w:tr w:rsidR="00BA2AE0" w:rsidTr="00F12CC1">
              <w:tc>
                <w:tcPr>
                  <w:tcW w:w="4234" w:type="dxa"/>
                </w:tcPr>
                <w:p w:rsidR="00BA2AE0" w:rsidRDefault="00F12CC1" w:rsidP="00262874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F12CC1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Zużycie paliwa wg świadectwa homologacji pojazdu kompletnego N1 w cyklu mieszanym poniżej 8 litrów</w:t>
                  </w:r>
                </w:p>
              </w:tc>
              <w:tc>
                <w:tcPr>
                  <w:tcW w:w="1134" w:type="dxa"/>
                </w:tcPr>
                <w:p w:rsidR="00BA2AE0" w:rsidRDefault="00F12CC1" w:rsidP="00262874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Tak</w:t>
                  </w:r>
                </w:p>
              </w:tc>
            </w:tr>
            <w:tr w:rsidR="00BA2AE0" w:rsidTr="00F12CC1">
              <w:tc>
                <w:tcPr>
                  <w:tcW w:w="4234" w:type="dxa"/>
                </w:tcPr>
                <w:p w:rsidR="00BA2AE0" w:rsidRDefault="00F12CC1" w:rsidP="00262874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F12CC1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Automatyczna skrzynia biegów</w:t>
                  </w:r>
                </w:p>
              </w:tc>
              <w:tc>
                <w:tcPr>
                  <w:tcW w:w="1134" w:type="dxa"/>
                </w:tcPr>
                <w:p w:rsidR="00BA2AE0" w:rsidRDefault="00F12CC1" w:rsidP="00262874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Nie</w:t>
                  </w:r>
                </w:p>
              </w:tc>
            </w:tr>
            <w:tr w:rsidR="00BA2AE0" w:rsidTr="00F12CC1">
              <w:tc>
                <w:tcPr>
                  <w:tcW w:w="4234" w:type="dxa"/>
                </w:tcPr>
                <w:p w:rsidR="00BA2AE0" w:rsidRDefault="00F12CC1" w:rsidP="00262874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F12CC1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Radioodtwarzacz fabryczny z możliwością podłączenia telefonu bezprzewodowo (</w:t>
                  </w:r>
                  <w:proofErr w:type="spellStart"/>
                  <w:r w:rsidRPr="00F12CC1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Bluetooth</w:t>
                  </w:r>
                  <w:proofErr w:type="spellEnd"/>
                  <w:r w:rsidRPr="00F12CC1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), MP3, AUX, obsługa radia i telefonu za pomocą przycisków w kolumnie kierownicy</w:t>
                  </w:r>
                </w:p>
              </w:tc>
              <w:tc>
                <w:tcPr>
                  <w:tcW w:w="1134" w:type="dxa"/>
                </w:tcPr>
                <w:p w:rsidR="00BA2AE0" w:rsidRDefault="00F12CC1" w:rsidP="00262874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Tak</w:t>
                  </w:r>
                </w:p>
              </w:tc>
            </w:tr>
            <w:tr w:rsidR="00BA2AE0" w:rsidTr="00F12CC1">
              <w:tc>
                <w:tcPr>
                  <w:tcW w:w="4234" w:type="dxa"/>
                </w:tcPr>
                <w:p w:rsidR="00BA2AE0" w:rsidRDefault="00F12CC1" w:rsidP="00262874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F12CC1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Doświetlenie przedziału medycznego tj. zamontowana co najmniej jedna dodatkowa lampa poza oświetleniem wymaganym</w:t>
                  </w:r>
                </w:p>
              </w:tc>
              <w:tc>
                <w:tcPr>
                  <w:tcW w:w="1134" w:type="dxa"/>
                </w:tcPr>
                <w:p w:rsidR="00BA2AE0" w:rsidRDefault="00F12CC1" w:rsidP="00262874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Tak</w:t>
                  </w:r>
                </w:p>
              </w:tc>
            </w:tr>
          </w:tbl>
          <w:p w:rsidR="00BA2AE0" w:rsidRPr="00207225" w:rsidRDefault="00BA2AE0" w:rsidP="00F12CC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2AE0" w:rsidRPr="00207225" w:rsidRDefault="00F12CC1" w:rsidP="00F12CC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60</w:t>
            </w:r>
            <w:r w:rsidR="00BA2AE0" w:rsidRPr="0020722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dni </w:t>
            </w:r>
          </w:p>
        </w:tc>
      </w:tr>
    </w:tbl>
    <w:p w:rsidR="00A50330" w:rsidRPr="00B15FF0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</w:t>
      </w:r>
      <w:r w:rsidR="00150BED" w:rsidRPr="007C24AC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F12CC1">
        <w:rPr>
          <w:rFonts w:ascii="Tahoma" w:hAnsi="Tahoma" w:cs="Tahoma"/>
          <w:color w:val="000000" w:themeColor="text1"/>
        </w:rPr>
        <w:t>240 133,27</w:t>
      </w:r>
      <w:r w:rsidR="00C92E2A">
        <w:rPr>
          <w:rFonts w:ascii="Tahoma" w:hAnsi="Tahoma" w:cs="Tahoma"/>
          <w:color w:val="000000" w:themeColor="text1"/>
        </w:rPr>
        <w:t xml:space="preserve"> </w:t>
      </w:r>
      <w:r w:rsidR="00920A10">
        <w:rPr>
          <w:rFonts w:ascii="Tahoma" w:hAnsi="Tahoma" w:cs="Tahoma"/>
          <w:color w:val="000000" w:themeColor="text1"/>
        </w:rPr>
        <w:t>zł</w:t>
      </w:r>
    </w:p>
    <w:p w:rsidR="004B72AC" w:rsidRPr="007C24AC" w:rsidRDefault="004B72AC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564BFF" w:rsidRPr="007C24AC" w:rsidRDefault="00564BFF" w:rsidP="00564BFF">
      <w:pPr>
        <w:pStyle w:val="Akapitzlist"/>
        <w:ind w:left="0"/>
        <w:rPr>
          <w:rFonts w:ascii="Tahoma" w:hAnsi="Tahoma" w:cs="Tahoma"/>
          <w:b/>
          <w:bCs/>
          <w:iCs/>
          <w:color w:val="000000" w:themeColor="text1"/>
        </w:rPr>
      </w:pPr>
    </w:p>
    <w:sectPr w:rsidR="00564BFF" w:rsidRPr="007C24AC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AE0" w:rsidRDefault="00BA2AE0" w:rsidP="002A72BD">
      <w:pPr>
        <w:spacing w:after="0" w:line="240" w:lineRule="auto"/>
      </w:pPr>
      <w:r>
        <w:separator/>
      </w:r>
    </w:p>
  </w:endnote>
  <w:endnote w:type="continuationSeparator" w:id="0">
    <w:p w:rsidR="00BA2AE0" w:rsidRDefault="00BA2AE0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AE0" w:rsidRDefault="00BA2AE0" w:rsidP="002A72BD">
      <w:pPr>
        <w:spacing w:after="0" w:line="240" w:lineRule="auto"/>
      </w:pPr>
      <w:r>
        <w:separator/>
      </w:r>
    </w:p>
  </w:footnote>
  <w:footnote w:type="continuationSeparator" w:id="0">
    <w:p w:rsidR="00BA2AE0" w:rsidRDefault="00BA2AE0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AE0" w:rsidRPr="00BA4F01" w:rsidRDefault="00BA2AE0" w:rsidP="00BA4F01">
    <w:pPr>
      <w:pStyle w:val="Nagwek"/>
    </w:pPr>
    <w:r>
      <w:t>6/2020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5264E"/>
    <w:rsid w:val="000701A3"/>
    <w:rsid w:val="000832B6"/>
    <w:rsid w:val="000B6A75"/>
    <w:rsid w:val="000D11B7"/>
    <w:rsid w:val="00113818"/>
    <w:rsid w:val="00123F58"/>
    <w:rsid w:val="00150BED"/>
    <w:rsid w:val="00172C7B"/>
    <w:rsid w:val="00177BC9"/>
    <w:rsid w:val="00195872"/>
    <w:rsid w:val="001F0B4D"/>
    <w:rsid w:val="00206D8E"/>
    <w:rsid w:val="00207225"/>
    <w:rsid w:val="00220808"/>
    <w:rsid w:val="00224B81"/>
    <w:rsid w:val="002453EB"/>
    <w:rsid w:val="00254712"/>
    <w:rsid w:val="002579BE"/>
    <w:rsid w:val="00262874"/>
    <w:rsid w:val="0028419D"/>
    <w:rsid w:val="0028778F"/>
    <w:rsid w:val="00292E7B"/>
    <w:rsid w:val="002A72BD"/>
    <w:rsid w:val="002B0D1B"/>
    <w:rsid w:val="002E308F"/>
    <w:rsid w:val="002F4866"/>
    <w:rsid w:val="003026CD"/>
    <w:rsid w:val="00316843"/>
    <w:rsid w:val="003258AB"/>
    <w:rsid w:val="003476E6"/>
    <w:rsid w:val="0035447E"/>
    <w:rsid w:val="00360013"/>
    <w:rsid w:val="00375FD4"/>
    <w:rsid w:val="003A4F58"/>
    <w:rsid w:val="003A505E"/>
    <w:rsid w:val="003D2658"/>
    <w:rsid w:val="003D7818"/>
    <w:rsid w:val="00416552"/>
    <w:rsid w:val="004216D7"/>
    <w:rsid w:val="00445E13"/>
    <w:rsid w:val="00446955"/>
    <w:rsid w:val="0045186C"/>
    <w:rsid w:val="00465455"/>
    <w:rsid w:val="00497C78"/>
    <w:rsid w:val="004A2230"/>
    <w:rsid w:val="004A48AB"/>
    <w:rsid w:val="004B20A4"/>
    <w:rsid w:val="004B72AC"/>
    <w:rsid w:val="004D009D"/>
    <w:rsid w:val="004D1BFF"/>
    <w:rsid w:val="004D1FBA"/>
    <w:rsid w:val="004F0345"/>
    <w:rsid w:val="004F2C43"/>
    <w:rsid w:val="00514D65"/>
    <w:rsid w:val="00526891"/>
    <w:rsid w:val="00534A15"/>
    <w:rsid w:val="00541F37"/>
    <w:rsid w:val="00564BFF"/>
    <w:rsid w:val="00595B11"/>
    <w:rsid w:val="0059663B"/>
    <w:rsid w:val="00597E01"/>
    <w:rsid w:val="005A0E52"/>
    <w:rsid w:val="005B40ED"/>
    <w:rsid w:val="005D7FD8"/>
    <w:rsid w:val="00604231"/>
    <w:rsid w:val="00611EEF"/>
    <w:rsid w:val="00637F28"/>
    <w:rsid w:val="00672E89"/>
    <w:rsid w:val="00686F1A"/>
    <w:rsid w:val="006B1AE4"/>
    <w:rsid w:val="006C4EDE"/>
    <w:rsid w:val="006E4F34"/>
    <w:rsid w:val="007218D1"/>
    <w:rsid w:val="007238F0"/>
    <w:rsid w:val="00746F33"/>
    <w:rsid w:val="00747E32"/>
    <w:rsid w:val="00776E47"/>
    <w:rsid w:val="00777C41"/>
    <w:rsid w:val="00782EE6"/>
    <w:rsid w:val="007B0C6A"/>
    <w:rsid w:val="007C24AC"/>
    <w:rsid w:val="0080218C"/>
    <w:rsid w:val="00802460"/>
    <w:rsid w:val="008024A5"/>
    <w:rsid w:val="00804AD2"/>
    <w:rsid w:val="008861C5"/>
    <w:rsid w:val="008C0A71"/>
    <w:rsid w:val="008E4DBD"/>
    <w:rsid w:val="008F3E3C"/>
    <w:rsid w:val="008F7246"/>
    <w:rsid w:val="00920A10"/>
    <w:rsid w:val="00924578"/>
    <w:rsid w:val="009342BB"/>
    <w:rsid w:val="00967AA5"/>
    <w:rsid w:val="00974B97"/>
    <w:rsid w:val="009971D5"/>
    <w:rsid w:val="009B6383"/>
    <w:rsid w:val="009C1F6B"/>
    <w:rsid w:val="009C466A"/>
    <w:rsid w:val="00A24825"/>
    <w:rsid w:val="00A31565"/>
    <w:rsid w:val="00A34751"/>
    <w:rsid w:val="00A378A0"/>
    <w:rsid w:val="00A50330"/>
    <w:rsid w:val="00A55FD0"/>
    <w:rsid w:val="00AE0685"/>
    <w:rsid w:val="00B1127C"/>
    <w:rsid w:val="00B15FF0"/>
    <w:rsid w:val="00B4247B"/>
    <w:rsid w:val="00B81170"/>
    <w:rsid w:val="00BA2AE0"/>
    <w:rsid w:val="00BA4F01"/>
    <w:rsid w:val="00BB3F13"/>
    <w:rsid w:val="00BE3492"/>
    <w:rsid w:val="00C10C0C"/>
    <w:rsid w:val="00C22EB6"/>
    <w:rsid w:val="00C52111"/>
    <w:rsid w:val="00C92E2A"/>
    <w:rsid w:val="00C94C94"/>
    <w:rsid w:val="00CD29CF"/>
    <w:rsid w:val="00CD4F4E"/>
    <w:rsid w:val="00CD77A9"/>
    <w:rsid w:val="00CF33A2"/>
    <w:rsid w:val="00D3798A"/>
    <w:rsid w:val="00D57446"/>
    <w:rsid w:val="00D75EC2"/>
    <w:rsid w:val="00D77A75"/>
    <w:rsid w:val="00D90A51"/>
    <w:rsid w:val="00DD7F52"/>
    <w:rsid w:val="00DF6671"/>
    <w:rsid w:val="00E00DF6"/>
    <w:rsid w:val="00E074AC"/>
    <w:rsid w:val="00E10F4D"/>
    <w:rsid w:val="00E16B80"/>
    <w:rsid w:val="00E52735"/>
    <w:rsid w:val="00E6097F"/>
    <w:rsid w:val="00E60E6F"/>
    <w:rsid w:val="00E8352D"/>
    <w:rsid w:val="00E9648E"/>
    <w:rsid w:val="00EA352C"/>
    <w:rsid w:val="00ED0B0D"/>
    <w:rsid w:val="00ED2098"/>
    <w:rsid w:val="00EF6816"/>
    <w:rsid w:val="00F12CC1"/>
    <w:rsid w:val="00F23CFE"/>
    <w:rsid w:val="00F247C2"/>
    <w:rsid w:val="00F34EF2"/>
    <w:rsid w:val="00F9084A"/>
    <w:rsid w:val="00F96ABB"/>
    <w:rsid w:val="00F97193"/>
    <w:rsid w:val="00FA143F"/>
    <w:rsid w:val="00FB6BAE"/>
    <w:rsid w:val="00FD1D36"/>
    <w:rsid w:val="00FD432D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34</cp:revision>
  <cp:lastPrinted>2020-01-22T10:24:00Z</cp:lastPrinted>
  <dcterms:created xsi:type="dcterms:W3CDTF">2017-01-19T09:54:00Z</dcterms:created>
  <dcterms:modified xsi:type="dcterms:W3CDTF">2020-03-16T11:53:00Z</dcterms:modified>
</cp:coreProperties>
</file>